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5351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68133E6A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454E493E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675C961B" w14:textId="391BDAA7" w:rsidR="00C27B23" w:rsidRPr="0041405A" w:rsidRDefault="00887DCF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 xml:space="preserve">La </w:t>
      </w:r>
      <w:r w:rsidRPr="0041405A">
        <w:rPr>
          <w:rFonts w:ascii="Titillium" w:hAnsi="Titillium"/>
          <w:sz w:val="20"/>
          <w:szCs w:val="20"/>
        </w:rPr>
        <w:t xml:space="preserve">rilevazione </w:t>
      </w:r>
      <w:r>
        <w:rPr>
          <w:rFonts w:ascii="Titillium" w:hAnsi="Titillium"/>
          <w:sz w:val="20"/>
          <w:szCs w:val="20"/>
        </w:rPr>
        <w:t>è stata svolta</w:t>
      </w:r>
      <w:r w:rsidR="0048249A" w:rsidRPr="0041405A">
        <w:rPr>
          <w:rFonts w:ascii="Titillium" w:hAnsi="Titillium"/>
          <w:sz w:val="20"/>
          <w:szCs w:val="20"/>
        </w:rPr>
        <w:t xml:space="preserve"> </w:t>
      </w:r>
      <w:r>
        <w:rPr>
          <w:rFonts w:ascii="Titillium" w:hAnsi="Titillium"/>
          <w:sz w:val="20"/>
          <w:szCs w:val="20"/>
        </w:rPr>
        <w:t>dall’Amministratore Unico in data 07/06/2021, le attività di verifica e monitoraggio hanno avuto inizio in data 15/05/2021 e sono terminate in data 07/06/2021.</w:t>
      </w:r>
    </w:p>
    <w:p w14:paraId="5F51E1FE" w14:textId="77777777"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14:paraId="6357AE4E" w14:textId="77777777"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14:paraId="35C6C8CB" w14:textId="77777777"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14:paraId="25912BCD" w14:textId="281F634B" w:rsidR="00C27B23" w:rsidRPr="0041405A" w:rsidRDefault="00887DCF" w:rsidP="00887DCF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La società AREA IMPIANTI SPA non possiede</w:t>
      </w:r>
      <w:r w:rsidR="0048249A" w:rsidRPr="0041405A">
        <w:rPr>
          <w:rFonts w:ascii="Titillium" w:hAnsi="Titillium"/>
          <w:sz w:val="20"/>
          <w:szCs w:val="20"/>
        </w:rPr>
        <w:t xml:space="preserve"> uffici periferici</w:t>
      </w:r>
      <w:r>
        <w:rPr>
          <w:rFonts w:ascii="Titillium" w:hAnsi="Titillium"/>
          <w:sz w:val="20"/>
          <w:szCs w:val="20"/>
        </w:rPr>
        <w:t>.</w:t>
      </w:r>
    </w:p>
    <w:p w14:paraId="4D4A0DDF" w14:textId="77777777"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2D02F8E8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6613AE67" w14:textId="6980A173" w:rsidR="00C27B23" w:rsidRPr="0041405A" w:rsidRDefault="00887DCF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 xml:space="preserve">La rilevazione è stata condotta dall’Amministratore Unico con le seguenti </w:t>
      </w:r>
      <w:r w:rsidR="0048249A" w:rsidRPr="0041405A">
        <w:rPr>
          <w:rFonts w:ascii="Titillium" w:hAnsi="Titillium"/>
          <w:sz w:val="20"/>
          <w:szCs w:val="20"/>
        </w:rPr>
        <w:t>modalità</w:t>
      </w:r>
      <w:r>
        <w:rPr>
          <w:rFonts w:ascii="Titillium" w:hAnsi="Titillium"/>
          <w:sz w:val="20"/>
          <w:szCs w:val="20"/>
        </w:rPr>
        <w:t>:</w:t>
      </w:r>
    </w:p>
    <w:p w14:paraId="268FD37A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verifica dell’attività svolta dal Responsabile della</w:t>
      </w:r>
      <w:r w:rsidR="007A107C" w:rsidRPr="0041405A">
        <w:rPr>
          <w:rFonts w:ascii="Titillium" w:hAnsi="Titillium"/>
          <w:sz w:val="20"/>
          <w:szCs w:val="20"/>
        </w:rPr>
        <w:t xml:space="preserve"> preve</w:t>
      </w:r>
      <w:r w:rsidR="00713BFD" w:rsidRPr="0041405A">
        <w:rPr>
          <w:rFonts w:ascii="Titillium" w:hAnsi="Titillium"/>
          <w:sz w:val="20"/>
          <w:szCs w:val="20"/>
        </w:rPr>
        <w:t>nzione della corruzione e della</w:t>
      </w:r>
      <w:r w:rsidRPr="0041405A">
        <w:rPr>
          <w:rFonts w:ascii="Titillium" w:hAnsi="Titillium"/>
          <w:sz w:val="20"/>
          <w:szCs w:val="20"/>
        </w:rPr>
        <w:t xml:space="preserve"> trasparenza per riscontrare l’adempimento degli obblighi di pubblicazione;</w:t>
      </w:r>
    </w:p>
    <w:p w14:paraId="76B0BD51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esame della documentazione e delle banche dati relative ai dati oggetto di attestazione;</w:t>
      </w:r>
    </w:p>
    <w:p w14:paraId="755BCFFF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trasmissione dei dati;</w:t>
      </w:r>
    </w:p>
    <w:p w14:paraId="5E476857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pubblicazione dei dati;</w:t>
      </w:r>
    </w:p>
    <w:p w14:paraId="747AB170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14:paraId="21F5FBBE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74C76AC8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215874CB" w14:textId="6567D8AE" w:rsidR="00C27B23" w:rsidRDefault="00DB6A00">
      <w:pPr>
        <w:spacing w:line="360" w:lineRule="auto"/>
        <w:rPr>
          <w:rFonts w:ascii="Titillium" w:hAnsi="Titillium"/>
          <w:bCs/>
          <w:sz w:val="20"/>
          <w:szCs w:val="20"/>
        </w:rPr>
      </w:pPr>
      <w:r w:rsidRPr="00DB6A00">
        <w:rPr>
          <w:rFonts w:ascii="Titillium" w:hAnsi="Titillium"/>
          <w:bCs/>
          <w:sz w:val="20"/>
          <w:szCs w:val="20"/>
        </w:rPr>
        <w:t xml:space="preserve">La rilevazione ha </w:t>
      </w:r>
      <w:r w:rsidR="00202CB2">
        <w:rPr>
          <w:rFonts w:ascii="Titillium" w:hAnsi="Titillium"/>
          <w:bCs/>
          <w:sz w:val="20"/>
          <w:szCs w:val="20"/>
        </w:rPr>
        <w:t xml:space="preserve">fatto emergere che i seguenti documenti non sono pubblicati in quanto strumenti non ancora implementati dalla società per l’adozione dei quali è necessario avviare una valutazione: </w:t>
      </w:r>
    </w:p>
    <w:p w14:paraId="59854638" w14:textId="1728B984" w:rsidR="008A0378" w:rsidRPr="00202CB2" w:rsidRDefault="00202CB2" w:rsidP="00202CB2">
      <w:pPr>
        <w:pStyle w:val="Paragrafoelenco"/>
        <w:numPr>
          <w:ilvl w:val="0"/>
          <w:numId w:val="6"/>
        </w:numPr>
        <w:spacing w:line="360" w:lineRule="auto"/>
        <w:rPr>
          <w:rFonts w:ascii="Titillium" w:hAnsi="Titillium"/>
          <w:bCs/>
          <w:sz w:val="20"/>
          <w:szCs w:val="20"/>
        </w:rPr>
      </w:pPr>
      <w:r w:rsidRPr="00202CB2">
        <w:rPr>
          <w:rFonts w:ascii="Titillium" w:hAnsi="Titillium"/>
          <w:bCs/>
          <w:sz w:val="20"/>
          <w:szCs w:val="20"/>
        </w:rPr>
        <w:t>Programma biennale degli acquisti di beni e servizi, programma triennale dei lavori pubblici e relativi aggiornamenti annuali</w:t>
      </w:r>
      <w:r w:rsidRPr="00202CB2">
        <w:rPr>
          <w:rFonts w:ascii="Titillium" w:hAnsi="Titillium"/>
          <w:bCs/>
          <w:sz w:val="20"/>
          <w:szCs w:val="20"/>
        </w:rPr>
        <w:t xml:space="preserve">; </w:t>
      </w:r>
    </w:p>
    <w:p w14:paraId="1061B0BB" w14:textId="7B746BEF" w:rsidR="00202CB2" w:rsidRPr="00202CB2" w:rsidRDefault="00202CB2" w:rsidP="00202CB2">
      <w:pPr>
        <w:pStyle w:val="Paragrafoelenco"/>
        <w:numPr>
          <w:ilvl w:val="0"/>
          <w:numId w:val="6"/>
        </w:numPr>
        <w:spacing w:line="360" w:lineRule="auto"/>
        <w:rPr>
          <w:rFonts w:ascii="Titillium" w:hAnsi="Titillium"/>
          <w:bCs/>
          <w:sz w:val="20"/>
          <w:szCs w:val="20"/>
        </w:rPr>
      </w:pPr>
      <w:r w:rsidRPr="00202CB2">
        <w:rPr>
          <w:rFonts w:ascii="Titillium" w:hAnsi="Titillium"/>
          <w:bCs/>
          <w:sz w:val="20"/>
          <w:szCs w:val="20"/>
        </w:rPr>
        <w:t xml:space="preserve">resoconti della gestione finanziaria dei contratti; </w:t>
      </w:r>
    </w:p>
    <w:p w14:paraId="3C5D9FAF" w14:textId="4B34A789" w:rsidR="00202CB2" w:rsidRPr="00202CB2" w:rsidRDefault="00202CB2" w:rsidP="00202CB2">
      <w:pPr>
        <w:pStyle w:val="Paragrafoelenco"/>
        <w:numPr>
          <w:ilvl w:val="0"/>
          <w:numId w:val="6"/>
        </w:numPr>
        <w:spacing w:line="360" w:lineRule="auto"/>
        <w:rPr>
          <w:rFonts w:ascii="Titillium" w:hAnsi="Titillium"/>
          <w:b/>
          <w:sz w:val="20"/>
          <w:szCs w:val="20"/>
          <w:u w:val="single"/>
        </w:rPr>
      </w:pPr>
      <w:r w:rsidRPr="00202CB2">
        <w:rPr>
          <w:rFonts w:ascii="Titillium" w:hAnsi="Titillium"/>
          <w:bCs/>
          <w:sz w:val="20"/>
          <w:szCs w:val="20"/>
        </w:rPr>
        <w:t>carta dei servizi.</w:t>
      </w:r>
    </w:p>
    <w:p w14:paraId="68E3AE34" w14:textId="7FEDD8DE"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  <w:r w:rsidR="00DB6A00">
        <w:rPr>
          <w:rFonts w:ascii="Titillium" w:hAnsi="Titillium"/>
          <w:b/>
          <w:i/>
          <w:sz w:val="20"/>
          <w:szCs w:val="20"/>
        </w:rPr>
        <w:t xml:space="preserve">: </w:t>
      </w:r>
      <w:r w:rsidR="00DB6A00" w:rsidRPr="00DB6A00">
        <w:rPr>
          <w:rFonts w:ascii="Titillium" w:hAnsi="Titillium"/>
          <w:bCs/>
          <w:iCs/>
          <w:sz w:val="20"/>
          <w:szCs w:val="20"/>
        </w:rPr>
        <w:t>Nessuna</w:t>
      </w:r>
    </w:p>
    <w:p w14:paraId="62A5A984" w14:textId="38429CC7" w:rsidR="00DB6A00" w:rsidRPr="00DB6A00" w:rsidRDefault="00DB6A00" w:rsidP="00DB6A00">
      <w:pPr>
        <w:spacing w:after="0" w:line="240" w:lineRule="auto"/>
        <w:ind w:left="4248"/>
        <w:jc w:val="center"/>
        <w:rPr>
          <w:rFonts w:ascii="Titillium" w:hAnsi="Titillium"/>
          <w:b/>
          <w:i/>
          <w:smallCaps/>
          <w:sz w:val="20"/>
          <w:szCs w:val="20"/>
        </w:rPr>
      </w:pPr>
      <w:r w:rsidRPr="00DB6A00">
        <w:rPr>
          <w:rFonts w:ascii="Titillium" w:hAnsi="Titillium"/>
          <w:b/>
          <w:i/>
          <w:smallCaps/>
          <w:sz w:val="20"/>
          <w:szCs w:val="20"/>
        </w:rPr>
        <w:t>L’Amministratore Unico</w:t>
      </w:r>
    </w:p>
    <w:p w14:paraId="58DD22C4" w14:textId="6E8554D5" w:rsidR="00DB6A00" w:rsidRPr="00DB6A00" w:rsidRDefault="00DB6A00" w:rsidP="00DB6A00">
      <w:pPr>
        <w:spacing w:after="0" w:line="240" w:lineRule="auto"/>
        <w:ind w:left="4248"/>
        <w:jc w:val="center"/>
        <w:rPr>
          <w:rFonts w:ascii="Titillium" w:hAnsi="Titillium"/>
          <w:bCs/>
          <w:i/>
          <w:smallCaps/>
          <w:sz w:val="20"/>
          <w:szCs w:val="20"/>
        </w:rPr>
      </w:pPr>
      <w:r w:rsidRPr="00DB6A00">
        <w:rPr>
          <w:rFonts w:ascii="Titillium" w:hAnsi="Titillium"/>
          <w:bCs/>
          <w:i/>
          <w:smallCaps/>
          <w:sz w:val="20"/>
          <w:szCs w:val="20"/>
        </w:rPr>
        <w:t>Riccardo Finessi</w:t>
      </w:r>
    </w:p>
    <w:p w14:paraId="7755855C" w14:textId="33B9DC40" w:rsidR="00DB6A00" w:rsidRPr="00DB6A00" w:rsidRDefault="00DB6A00" w:rsidP="00DB6A00">
      <w:pPr>
        <w:spacing w:after="0" w:line="240" w:lineRule="auto"/>
        <w:ind w:left="4248"/>
        <w:jc w:val="center"/>
        <w:rPr>
          <w:rFonts w:ascii="Titillium" w:hAnsi="Titillium"/>
          <w:bCs/>
          <w:i/>
          <w:smallCaps/>
          <w:sz w:val="20"/>
          <w:szCs w:val="20"/>
        </w:rPr>
      </w:pPr>
      <w:r w:rsidRPr="00DB6A00">
        <w:rPr>
          <w:rFonts w:ascii="Titillium" w:hAnsi="Titillium"/>
          <w:bCs/>
          <w:i/>
          <w:smallCaps/>
          <w:sz w:val="20"/>
          <w:szCs w:val="20"/>
        </w:rPr>
        <w:t>(f.to digitalmente)</w:t>
      </w:r>
    </w:p>
    <w:sectPr w:rsidR="00DB6A00" w:rsidRPr="00DB6A00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7BB34" w14:textId="77777777" w:rsidR="0060106A" w:rsidRDefault="0060106A">
      <w:pPr>
        <w:spacing w:after="0" w:line="240" w:lineRule="auto"/>
      </w:pPr>
      <w:r>
        <w:separator/>
      </w:r>
    </w:p>
  </w:endnote>
  <w:endnote w:type="continuationSeparator" w:id="0">
    <w:p w14:paraId="3882FA36" w14:textId="77777777" w:rsidR="0060106A" w:rsidRDefault="0060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EF542" w14:textId="77777777" w:rsidR="0060106A" w:rsidRDefault="0060106A">
      <w:pPr>
        <w:spacing w:after="0" w:line="240" w:lineRule="auto"/>
      </w:pPr>
      <w:r>
        <w:separator/>
      </w:r>
    </w:p>
  </w:footnote>
  <w:footnote w:type="continuationSeparator" w:id="0">
    <w:p w14:paraId="38EDC5FF" w14:textId="77777777" w:rsidR="0060106A" w:rsidRDefault="0060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6DD26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33388289" wp14:editId="19F491A6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2EC1EA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6DD1EFF1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29EEEAC3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14:paraId="4DB0F835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192EDA08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5F1A"/>
    <w:multiLevelType w:val="hybridMultilevel"/>
    <w:tmpl w:val="72280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 w15:restartNumberingAfterBreak="0">
    <w:nsid w:val="3E0B722B"/>
    <w:multiLevelType w:val="hybridMultilevel"/>
    <w:tmpl w:val="5ACEE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040F20"/>
    <w:rsid w:val="000F2C0E"/>
    <w:rsid w:val="0016468A"/>
    <w:rsid w:val="00202CB2"/>
    <w:rsid w:val="0024134D"/>
    <w:rsid w:val="002C572E"/>
    <w:rsid w:val="003E1CF5"/>
    <w:rsid w:val="0041405A"/>
    <w:rsid w:val="00416AD0"/>
    <w:rsid w:val="0048249A"/>
    <w:rsid w:val="004833D5"/>
    <w:rsid w:val="004F18CD"/>
    <w:rsid w:val="0060106A"/>
    <w:rsid w:val="006E496C"/>
    <w:rsid w:val="007052EA"/>
    <w:rsid w:val="00713BFD"/>
    <w:rsid w:val="007A107C"/>
    <w:rsid w:val="00837860"/>
    <w:rsid w:val="0085206C"/>
    <w:rsid w:val="00861FE1"/>
    <w:rsid w:val="00887DCF"/>
    <w:rsid w:val="008A0378"/>
    <w:rsid w:val="00955140"/>
    <w:rsid w:val="009A5646"/>
    <w:rsid w:val="009C05D1"/>
    <w:rsid w:val="009C6FAC"/>
    <w:rsid w:val="00A52DF7"/>
    <w:rsid w:val="00AF790D"/>
    <w:rsid w:val="00C27B23"/>
    <w:rsid w:val="00C32BE7"/>
    <w:rsid w:val="00D27496"/>
    <w:rsid w:val="00DB6A00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1F0D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Vannia Brina</cp:lastModifiedBy>
  <cp:revision>4</cp:revision>
  <cp:lastPrinted>2018-02-28T15:30:00Z</cp:lastPrinted>
  <dcterms:created xsi:type="dcterms:W3CDTF">2021-06-04T10:58:00Z</dcterms:created>
  <dcterms:modified xsi:type="dcterms:W3CDTF">2021-06-04T11:25:00Z</dcterms:modified>
</cp:coreProperties>
</file>